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0B" w:rsidRDefault="009822F4" w:rsidP="00D6320B">
      <w:pPr>
        <w:jc w:val="center"/>
      </w:pPr>
      <w:r>
        <w:rPr>
          <w:noProof/>
          <w:sz w:val="26"/>
          <w:lang w:eastAsia="ru-RU"/>
        </w:rPr>
        <w:drawing>
          <wp:anchor distT="0" distB="0" distL="114300" distR="114300" simplePos="0" relativeHeight="251660288" behindDoc="1" locked="0" layoutInCell="1" allowOverlap="0">
            <wp:simplePos x="0" y="0"/>
            <wp:positionH relativeFrom="column">
              <wp:posOffset>2503170</wp:posOffset>
            </wp:positionH>
            <wp:positionV relativeFrom="paragraph">
              <wp:posOffset>0</wp:posOffset>
            </wp:positionV>
            <wp:extent cx="905510" cy="820420"/>
            <wp:effectExtent l="0" t="0" r="8890" b="0"/>
            <wp:wrapSquare wrapText="left"/>
            <wp:docPr id="2" name="Рисунок 2"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D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510" cy="820420"/>
                    </a:xfrm>
                    <a:prstGeom prst="rect">
                      <a:avLst/>
                    </a:prstGeom>
                    <a:noFill/>
                    <a:ln>
                      <a:noFill/>
                    </a:ln>
                  </pic:spPr>
                </pic:pic>
              </a:graphicData>
            </a:graphic>
          </wp:anchor>
        </w:drawing>
      </w:r>
    </w:p>
    <w:p w:rsidR="00D6320B" w:rsidRDefault="00D6320B" w:rsidP="00D6320B">
      <w:pPr>
        <w:tabs>
          <w:tab w:val="left" w:pos="900"/>
        </w:tabs>
        <w:jc w:val="center"/>
        <w:rPr>
          <w:b/>
          <w:sz w:val="28"/>
          <w:szCs w:val="28"/>
        </w:rPr>
      </w:pPr>
    </w:p>
    <w:p w:rsidR="00D6320B" w:rsidRDefault="00D6320B" w:rsidP="00D6320B">
      <w:pPr>
        <w:tabs>
          <w:tab w:val="left" w:pos="900"/>
        </w:tabs>
        <w:jc w:val="center"/>
        <w:rPr>
          <w:b/>
          <w:sz w:val="28"/>
          <w:szCs w:val="28"/>
        </w:rPr>
      </w:pPr>
    </w:p>
    <w:p w:rsidR="00D6320B" w:rsidRPr="00D6320B" w:rsidRDefault="00D6320B" w:rsidP="00D6320B">
      <w:pPr>
        <w:tabs>
          <w:tab w:val="left" w:pos="900"/>
        </w:tabs>
        <w:spacing w:after="120"/>
        <w:jc w:val="center"/>
        <w:rPr>
          <w:rFonts w:ascii="Times New Roman" w:hAnsi="Times New Roman" w:cs="Times New Roman"/>
          <w:b/>
          <w:sz w:val="30"/>
          <w:szCs w:val="28"/>
        </w:rPr>
      </w:pPr>
      <w:r w:rsidRPr="00D6320B">
        <w:rPr>
          <w:rFonts w:ascii="Times New Roman" w:hAnsi="Times New Roman" w:cs="Times New Roman"/>
          <w:b/>
          <w:sz w:val="30"/>
          <w:szCs w:val="28"/>
        </w:rPr>
        <w:t>РЕСПУБЛИКА ДАГЕСТАН</w:t>
      </w:r>
    </w:p>
    <w:p w:rsidR="00D6320B" w:rsidRPr="00D6320B" w:rsidRDefault="00D6320B" w:rsidP="00D6320B">
      <w:pPr>
        <w:pStyle w:val="a3"/>
        <w:tabs>
          <w:tab w:val="left" w:pos="900"/>
        </w:tabs>
        <w:jc w:val="center"/>
        <w:rPr>
          <w:b/>
          <w:sz w:val="28"/>
          <w:szCs w:val="28"/>
        </w:rPr>
      </w:pPr>
      <w:r w:rsidRPr="00D6320B">
        <w:rPr>
          <w:b/>
          <w:sz w:val="28"/>
          <w:szCs w:val="28"/>
        </w:rPr>
        <w:t>АДМИНИСТРАЦИЯ СЕЛЬСКОГО ПОСЕЛЕНИЯ «СЕЛЬСОВЕТ «ТАГИРКЕНТ-КАЗМАЛЯРСКИЙ» МАГАРАМКЕНТСКОГО   РАЙОНА</w:t>
      </w:r>
    </w:p>
    <w:p w:rsidR="00D6320B" w:rsidRDefault="00D6320B" w:rsidP="00D6320B">
      <w:pPr>
        <w:pStyle w:val="a3"/>
        <w:tabs>
          <w:tab w:val="left" w:pos="900"/>
        </w:tabs>
        <w:spacing w:after="0"/>
        <w:rPr>
          <w:sz w:val="4"/>
        </w:rPr>
      </w:pPr>
    </w:p>
    <w:p w:rsidR="00D6320B" w:rsidRDefault="001E37D1" w:rsidP="00D6320B">
      <w:pPr>
        <w:rPr>
          <w:sz w:val="4"/>
        </w:rPr>
      </w:pPr>
      <w:r>
        <w:rPr>
          <w:rFonts w:ascii="Arial" w:hAnsi="Arial"/>
          <w:b/>
          <w:noProof/>
          <w:lang w:eastAsia="ru-RU"/>
        </w:rPr>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49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" strokeweight="4.5pt">
            <v:stroke linestyle="thickThin"/>
          </v:line>
        </w:pict>
      </w:r>
    </w:p>
    <w:p w:rsidR="00D6320B" w:rsidRDefault="00D6320B" w:rsidP="00D6320B">
      <w:pPr>
        <w:rPr>
          <w:sz w:val="4"/>
        </w:rPr>
      </w:pPr>
    </w:p>
    <w:p w:rsidR="00D6320B" w:rsidRPr="00112921" w:rsidRDefault="0039719C" w:rsidP="0039719C">
      <w:pPr>
        <w:pStyle w:val="2"/>
        <w:tabs>
          <w:tab w:val="left" w:pos="648"/>
          <w:tab w:val="left" w:pos="8160"/>
        </w:tabs>
        <w:spacing w:line="240" w:lineRule="auto"/>
        <w:rPr>
          <w:b/>
          <w:sz w:val="30"/>
        </w:rPr>
      </w:pPr>
      <w:r>
        <w:rPr>
          <w:rFonts w:asciiTheme="minorHAnsi" w:eastAsiaTheme="minorHAnsi" w:hAnsiTheme="minorHAnsi" w:cstheme="minorBidi"/>
          <w:sz w:val="4"/>
          <w:szCs w:val="22"/>
          <w:lang w:eastAsia="en-US"/>
        </w:rPr>
        <w:t xml:space="preserve">                                                                                                                                                                                                      </w:t>
      </w:r>
      <w:r w:rsidR="00BC1F8C">
        <w:rPr>
          <w:rFonts w:asciiTheme="minorHAnsi" w:eastAsiaTheme="minorHAnsi" w:hAnsiTheme="minorHAnsi" w:cstheme="minorBidi"/>
          <w:sz w:val="4"/>
          <w:szCs w:val="22"/>
          <w:lang w:eastAsia="en-US"/>
        </w:rPr>
        <w:t xml:space="preserve">                  </w:t>
      </w:r>
      <w:r w:rsidR="00E41880">
        <w:rPr>
          <w:rFonts w:asciiTheme="minorHAnsi" w:eastAsiaTheme="minorHAnsi" w:hAnsiTheme="minorHAnsi" w:cstheme="minorBidi"/>
          <w:sz w:val="4"/>
          <w:szCs w:val="22"/>
          <w:lang w:eastAsia="en-US"/>
        </w:rPr>
        <w:t xml:space="preserve">                                                </w:t>
      </w:r>
      <w:r w:rsidR="00BC1F8C">
        <w:rPr>
          <w:rFonts w:asciiTheme="minorHAnsi" w:eastAsiaTheme="minorHAnsi" w:hAnsiTheme="minorHAnsi" w:cstheme="minorBidi"/>
          <w:sz w:val="4"/>
          <w:szCs w:val="22"/>
          <w:lang w:eastAsia="en-US"/>
        </w:rPr>
        <w:t xml:space="preserve">      </w:t>
      </w:r>
      <w:r>
        <w:rPr>
          <w:rFonts w:asciiTheme="minorHAnsi" w:eastAsiaTheme="minorHAnsi" w:hAnsiTheme="minorHAnsi" w:cstheme="minorBidi"/>
          <w:sz w:val="4"/>
          <w:szCs w:val="22"/>
          <w:lang w:eastAsia="en-US"/>
        </w:rPr>
        <w:t xml:space="preserve">       </w:t>
      </w:r>
      <w:r>
        <w:rPr>
          <w:b/>
          <w:sz w:val="30"/>
        </w:rPr>
        <w:t>ПОСТАН</w:t>
      </w:r>
      <w:bookmarkStart w:id="0" w:name="_GoBack"/>
      <w:bookmarkEnd w:id="0"/>
      <w:r>
        <w:rPr>
          <w:b/>
          <w:sz w:val="30"/>
        </w:rPr>
        <w:t>ОВЛЕНИЕ</w:t>
      </w:r>
    </w:p>
    <w:p w:rsidR="00D6320B" w:rsidRDefault="00D6320B" w:rsidP="00D6320B">
      <w:pPr>
        <w:pStyle w:val="2"/>
        <w:tabs>
          <w:tab w:val="left" w:pos="648"/>
          <w:tab w:val="left" w:pos="8160"/>
        </w:tabs>
        <w:spacing w:line="240" w:lineRule="auto"/>
        <w:jc w:val="center"/>
        <w:rPr>
          <w:b/>
        </w:rPr>
      </w:pPr>
    </w:p>
    <w:p w:rsidR="00D6320B" w:rsidRPr="006A4377" w:rsidRDefault="00D32C77" w:rsidP="006A4377">
      <w:pPr>
        <w:pStyle w:val="2"/>
        <w:tabs>
          <w:tab w:val="left" w:pos="-142"/>
        </w:tabs>
        <w:spacing w:line="240" w:lineRule="auto"/>
      </w:pPr>
      <w:r>
        <w:t xml:space="preserve"> 22.12</w:t>
      </w:r>
      <w:r w:rsidR="00E41880">
        <w:t xml:space="preserve">.2022г            </w:t>
      </w:r>
      <w:r w:rsidR="00FD2DB5">
        <w:t xml:space="preserve">      </w:t>
      </w:r>
      <w:r w:rsidR="00AB6E66">
        <w:t xml:space="preserve"> </w:t>
      </w:r>
      <w:r w:rsidR="0039719C">
        <w:t xml:space="preserve"> </w:t>
      </w:r>
      <w:r w:rsidR="00FD2DB5">
        <w:t xml:space="preserve">   </w:t>
      </w:r>
      <w:r w:rsidR="0039719C">
        <w:t xml:space="preserve">  </w:t>
      </w:r>
      <w:r w:rsidR="002D0A15">
        <w:t xml:space="preserve">с. </w:t>
      </w:r>
      <w:proofErr w:type="spellStart"/>
      <w:r w:rsidR="00D6320B" w:rsidRPr="002D0A15">
        <w:t>Тагиркент</w:t>
      </w:r>
      <w:r w:rsidR="00D6320B" w:rsidRPr="00BF67EF">
        <w:t>-Казмаляр</w:t>
      </w:r>
      <w:proofErr w:type="spellEnd"/>
      <w:r w:rsidR="00D6320B">
        <w:tab/>
      </w:r>
      <w:r w:rsidR="00FD2DB5">
        <w:t xml:space="preserve">                                     </w:t>
      </w:r>
      <w:r w:rsidR="00C151D6">
        <w:t>№33</w:t>
      </w:r>
      <w:r w:rsidR="00D6320B">
        <w:tab/>
      </w:r>
      <w:r w:rsidR="00D6320B">
        <w:tab/>
      </w:r>
      <w:r w:rsidR="0039719C">
        <w:tab/>
      </w:r>
    </w:p>
    <w:p w:rsidR="009C3464" w:rsidRPr="009C3464" w:rsidRDefault="00BA5130" w:rsidP="00BC1F8C">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D32C77">
        <w:rPr>
          <w:rFonts w:ascii="Times New Roman" w:hAnsi="Times New Roman" w:cs="Times New Roman"/>
          <w:b/>
          <w:sz w:val="28"/>
          <w:szCs w:val="28"/>
        </w:rPr>
        <w:t xml:space="preserve">О порядке </w:t>
      </w:r>
      <w:r w:rsidR="00C151D6">
        <w:rPr>
          <w:rFonts w:ascii="Times New Roman" w:hAnsi="Times New Roman" w:cs="Times New Roman"/>
          <w:b/>
          <w:sz w:val="28"/>
          <w:szCs w:val="28"/>
        </w:rPr>
        <w:t xml:space="preserve">проведения осмотра зданий, сооружений в целях их технического состояния и надлежащего технического обслуживания </w:t>
      </w:r>
      <w:r>
        <w:rPr>
          <w:rFonts w:ascii="Times New Roman" w:hAnsi="Times New Roman" w:cs="Times New Roman"/>
          <w:b/>
          <w:sz w:val="28"/>
          <w:szCs w:val="28"/>
        </w:rPr>
        <w:t>»</w:t>
      </w:r>
    </w:p>
    <w:p w:rsidR="009C3464" w:rsidRPr="009C3464" w:rsidRDefault="009C3464" w:rsidP="009C3464">
      <w:pPr>
        <w:spacing w:after="0"/>
        <w:jc w:val="center"/>
        <w:rPr>
          <w:rFonts w:ascii="Times New Roman" w:hAnsi="Times New Roman" w:cs="Times New Roman"/>
          <w:b/>
          <w:sz w:val="28"/>
          <w:szCs w:val="28"/>
        </w:rPr>
      </w:pP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ст. 55.24 Градостроительного кодекса Российской Федерации, руководствуясь Уста</w:t>
      </w:r>
      <w:r>
        <w:rPr>
          <w:rFonts w:ascii="Times New Roman" w:eastAsia="Times New Roman" w:hAnsi="Times New Roman" w:cs="Times New Roman"/>
          <w:sz w:val="28"/>
          <w:szCs w:val="28"/>
          <w:lang w:eastAsia="ru-RU"/>
        </w:rPr>
        <w:t xml:space="preserve">вом муниципального образования СП «сельсовет </w:t>
      </w:r>
      <w:proofErr w:type="spellStart"/>
      <w:r>
        <w:rPr>
          <w:rFonts w:ascii="Times New Roman" w:eastAsia="Times New Roman" w:hAnsi="Times New Roman" w:cs="Times New Roman"/>
          <w:sz w:val="28"/>
          <w:szCs w:val="28"/>
          <w:lang w:eastAsia="ru-RU"/>
        </w:rPr>
        <w:t>Тагиркент-Казмалярский</w:t>
      </w:r>
      <w:proofErr w:type="spellEnd"/>
      <w:r>
        <w:rPr>
          <w:rFonts w:ascii="Times New Roman" w:eastAsia="Times New Roman" w:hAnsi="Times New Roman" w:cs="Times New Roman"/>
          <w:sz w:val="28"/>
          <w:szCs w:val="28"/>
          <w:lang w:eastAsia="ru-RU"/>
        </w:rPr>
        <w:t>»</w:t>
      </w: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                                       </w:t>
      </w:r>
      <w:r w:rsidRPr="00C151D6">
        <w:rPr>
          <w:rFonts w:ascii="Times New Roman" w:eastAsia="Times New Roman" w:hAnsi="Times New Roman" w:cs="Times New Roman"/>
          <w:b/>
          <w:sz w:val="28"/>
          <w:szCs w:val="28"/>
          <w:lang w:eastAsia="ru-RU"/>
        </w:rPr>
        <w:t>постановляет</w:t>
      </w: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 Утвердить прилагаемый Порядок проведения осмотра зданий, сооружений в целях оценки их технического состояния и надлежащего технического обслуживания (приложение).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2. Обнародовать настоящее решение на информационном стенде администрации </w:t>
      </w:r>
      <w:r>
        <w:rPr>
          <w:rFonts w:ascii="Times New Roman" w:eastAsia="Times New Roman" w:hAnsi="Times New Roman" w:cs="Times New Roman"/>
          <w:sz w:val="28"/>
          <w:szCs w:val="28"/>
          <w:lang w:eastAsia="ru-RU"/>
        </w:rPr>
        <w:t xml:space="preserve">СП «сельсовет </w:t>
      </w:r>
      <w:proofErr w:type="spellStart"/>
      <w:r>
        <w:rPr>
          <w:rFonts w:ascii="Times New Roman" w:eastAsia="Times New Roman" w:hAnsi="Times New Roman" w:cs="Times New Roman"/>
          <w:sz w:val="28"/>
          <w:szCs w:val="28"/>
          <w:lang w:eastAsia="ru-RU"/>
        </w:rPr>
        <w:t>Тагиркент-Казмалярский</w:t>
      </w:r>
      <w:proofErr w:type="spellEnd"/>
      <w:r>
        <w:rPr>
          <w:rFonts w:ascii="Times New Roman" w:eastAsia="Times New Roman" w:hAnsi="Times New Roman" w:cs="Times New Roman"/>
          <w:sz w:val="28"/>
          <w:szCs w:val="28"/>
          <w:lang w:eastAsia="ru-RU"/>
        </w:rPr>
        <w:t>»</w:t>
      </w:r>
      <w:r w:rsidRPr="00C151D6">
        <w:rPr>
          <w:rFonts w:ascii="Times New Roman" w:eastAsia="Times New Roman" w:hAnsi="Times New Roman" w:cs="Times New Roman"/>
          <w:sz w:val="28"/>
          <w:szCs w:val="28"/>
          <w:lang w:eastAsia="ru-RU"/>
        </w:rPr>
        <w:t xml:space="preserve"> муниципального района и на официальном сайте администрации </w:t>
      </w:r>
      <w:r>
        <w:rPr>
          <w:rFonts w:ascii="Times New Roman" w:eastAsia="Times New Roman" w:hAnsi="Times New Roman" w:cs="Times New Roman"/>
          <w:sz w:val="28"/>
          <w:szCs w:val="28"/>
          <w:lang w:eastAsia="ru-RU"/>
        </w:rPr>
        <w:t xml:space="preserve">СП «сельсовет </w:t>
      </w:r>
      <w:proofErr w:type="spellStart"/>
      <w:r>
        <w:rPr>
          <w:rFonts w:ascii="Times New Roman" w:eastAsia="Times New Roman" w:hAnsi="Times New Roman" w:cs="Times New Roman"/>
          <w:sz w:val="28"/>
          <w:szCs w:val="28"/>
          <w:lang w:eastAsia="ru-RU"/>
        </w:rPr>
        <w:t>Тагиркент-Казмалярский</w:t>
      </w:r>
      <w:proofErr w:type="spellEnd"/>
      <w:r>
        <w:rPr>
          <w:rFonts w:ascii="Times New Roman" w:eastAsia="Times New Roman" w:hAnsi="Times New Roman" w:cs="Times New Roman"/>
          <w:sz w:val="28"/>
          <w:szCs w:val="28"/>
          <w:lang w:eastAsia="ru-RU"/>
        </w:rPr>
        <w:t>»</w:t>
      </w:r>
      <w:r w:rsidRPr="00C151D6">
        <w:rPr>
          <w:rFonts w:ascii="Times New Roman" w:eastAsia="Times New Roman" w:hAnsi="Times New Roman" w:cs="Times New Roman"/>
          <w:sz w:val="28"/>
          <w:szCs w:val="28"/>
          <w:lang w:eastAsia="ru-RU"/>
        </w:rPr>
        <w:t xml:space="preserve"> муниципального района в информационно-телекоммуникационной сети «Интернет». </w:t>
      </w:r>
    </w:p>
    <w:p w:rsidR="00C151D6" w:rsidRPr="00C151D6" w:rsidRDefault="00C151D6" w:rsidP="00C151D6">
      <w:pPr>
        <w:spacing w:after="0" w:line="240" w:lineRule="auto"/>
        <w:contextualSpacing/>
        <w:jc w:val="both"/>
        <w:rPr>
          <w:rFonts w:ascii="Times New Roman" w:eastAsia="Calibri" w:hAnsi="Times New Roman" w:cs="Times New Roman"/>
          <w:sz w:val="28"/>
          <w:szCs w:val="28"/>
          <w:lang w:eastAsia="ru-RU"/>
        </w:rPr>
      </w:pPr>
      <w:r w:rsidRPr="00C151D6">
        <w:rPr>
          <w:rFonts w:ascii="Times New Roman" w:eastAsia="Calibri" w:hAnsi="Times New Roman" w:cs="Times New Roman"/>
          <w:sz w:val="28"/>
          <w:szCs w:val="28"/>
          <w:lang w:eastAsia="ru-RU"/>
        </w:rPr>
        <w:t xml:space="preserve">       3. Направить </w:t>
      </w:r>
      <w:r w:rsidR="001E37D1">
        <w:rPr>
          <w:rFonts w:ascii="Times New Roman" w:eastAsia="Calibri" w:hAnsi="Times New Roman" w:cs="Times New Roman"/>
          <w:sz w:val="28"/>
          <w:szCs w:val="28"/>
          <w:lang w:eastAsia="ru-RU"/>
        </w:rPr>
        <w:t>настоящее постановление</w:t>
      </w:r>
      <w:r w:rsidRPr="00C151D6">
        <w:rPr>
          <w:rFonts w:ascii="Times New Roman" w:eastAsia="Calibri" w:hAnsi="Times New Roman" w:cs="Times New Roman"/>
          <w:sz w:val="28"/>
          <w:szCs w:val="28"/>
          <w:lang w:eastAsia="ru-RU"/>
        </w:rPr>
        <w:t xml:space="preserve"> муниципального образования </w:t>
      </w:r>
      <w:r w:rsidR="001E37D1">
        <w:rPr>
          <w:rFonts w:ascii="Times New Roman" w:eastAsia="Times New Roman" w:hAnsi="Times New Roman" w:cs="Times New Roman"/>
          <w:sz w:val="28"/>
          <w:szCs w:val="28"/>
          <w:lang w:eastAsia="ru-RU"/>
        </w:rPr>
        <w:t xml:space="preserve">СП «сельсовет </w:t>
      </w:r>
      <w:proofErr w:type="spellStart"/>
      <w:r w:rsidR="001E37D1">
        <w:rPr>
          <w:rFonts w:ascii="Times New Roman" w:eastAsia="Times New Roman" w:hAnsi="Times New Roman" w:cs="Times New Roman"/>
          <w:sz w:val="28"/>
          <w:szCs w:val="28"/>
          <w:lang w:eastAsia="ru-RU"/>
        </w:rPr>
        <w:t>Тагиркент-Казмалярский</w:t>
      </w:r>
      <w:proofErr w:type="spellEnd"/>
      <w:r w:rsidR="001E37D1">
        <w:rPr>
          <w:rFonts w:ascii="Times New Roman" w:eastAsia="Times New Roman" w:hAnsi="Times New Roman" w:cs="Times New Roman"/>
          <w:sz w:val="28"/>
          <w:szCs w:val="28"/>
          <w:lang w:eastAsia="ru-RU"/>
        </w:rPr>
        <w:t>»</w:t>
      </w:r>
      <w:r w:rsidRPr="00C151D6">
        <w:rPr>
          <w:rFonts w:ascii="Times New Roman" w:eastAsia="Calibri" w:hAnsi="Times New Roman" w:cs="Times New Roman"/>
          <w:sz w:val="28"/>
          <w:szCs w:val="28"/>
          <w:lang w:eastAsia="ru-RU"/>
        </w:rPr>
        <w:t xml:space="preserve"> в Министерство юстиции РД для включения в регистр муниципальных нормативных правовых актов в установленный законом срок.</w:t>
      </w:r>
    </w:p>
    <w:p w:rsidR="00C151D6" w:rsidRPr="00C151D6" w:rsidRDefault="001E37D1" w:rsidP="00C151D6">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4. В течение 10 дней</w:t>
      </w:r>
      <w:r w:rsidR="00C151D6" w:rsidRPr="00C151D6">
        <w:rPr>
          <w:rFonts w:ascii="Times New Roman" w:eastAsia="Calibri" w:hAnsi="Times New Roman" w:cs="Times New Roman"/>
          <w:sz w:val="28"/>
          <w:szCs w:val="28"/>
          <w:lang w:eastAsia="ru-RU"/>
        </w:rPr>
        <w:t xml:space="preserve"> после дня принятия направить </w:t>
      </w:r>
      <w:r>
        <w:rPr>
          <w:rFonts w:ascii="Times New Roman" w:eastAsia="Calibri" w:hAnsi="Times New Roman" w:cs="Times New Roman"/>
          <w:sz w:val="28"/>
          <w:szCs w:val="28"/>
          <w:lang w:eastAsia="ru-RU"/>
        </w:rPr>
        <w:t>настоящее постановление</w:t>
      </w:r>
      <w:r w:rsidR="00C151D6" w:rsidRPr="00C151D6">
        <w:rPr>
          <w:rFonts w:ascii="Times New Roman" w:eastAsia="Calibri"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СП «сельсовет </w:t>
      </w:r>
      <w:proofErr w:type="spellStart"/>
      <w:r>
        <w:rPr>
          <w:rFonts w:ascii="Times New Roman" w:eastAsia="Times New Roman" w:hAnsi="Times New Roman" w:cs="Times New Roman"/>
          <w:sz w:val="28"/>
          <w:szCs w:val="28"/>
          <w:lang w:eastAsia="ru-RU"/>
        </w:rPr>
        <w:t>Тагиркент-Казмалярский</w:t>
      </w:r>
      <w:proofErr w:type="spellEnd"/>
      <w:r>
        <w:rPr>
          <w:rFonts w:ascii="Times New Roman" w:eastAsia="Times New Roman" w:hAnsi="Times New Roman" w:cs="Times New Roman"/>
          <w:sz w:val="28"/>
          <w:szCs w:val="28"/>
          <w:lang w:eastAsia="ru-RU"/>
        </w:rPr>
        <w:t>»</w:t>
      </w:r>
      <w:r w:rsidR="00C151D6" w:rsidRPr="00C151D6">
        <w:rPr>
          <w:rFonts w:ascii="Times New Roman" w:eastAsia="Calibri" w:hAnsi="Times New Roman" w:cs="Times New Roman"/>
          <w:sz w:val="28"/>
          <w:szCs w:val="28"/>
          <w:lang w:eastAsia="ru-RU"/>
        </w:rPr>
        <w:t xml:space="preserve"> в прокуратуру для проведения антикоррупционной экспертизы и проверки на предмет законности.</w:t>
      </w:r>
    </w:p>
    <w:p w:rsidR="00C151D6" w:rsidRPr="00C151D6" w:rsidRDefault="00C151D6" w:rsidP="00C151D6">
      <w:pPr>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C151D6">
        <w:rPr>
          <w:rFonts w:ascii="Times New Roman" w:eastAsia="Calibri" w:hAnsi="Times New Roman" w:cs="Times New Roman"/>
          <w:bCs/>
          <w:kern w:val="2"/>
          <w:sz w:val="28"/>
          <w:szCs w:val="28"/>
          <w:lang w:eastAsia="ru-RU"/>
        </w:rPr>
        <w:t xml:space="preserve">       5. Настоящее постановление </w:t>
      </w:r>
      <w:r w:rsidRPr="00C151D6">
        <w:rPr>
          <w:rFonts w:ascii="Times New Roman" w:eastAsia="Calibri" w:hAnsi="Times New Roman" w:cs="Times New Roman"/>
          <w:kern w:val="2"/>
          <w:sz w:val="28"/>
          <w:szCs w:val="28"/>
          <w:lang w:eastAsia="ru-RU"/>
        </w:rPr>
        <w:t>вступает в силу после дня его официального опубликования.</w:t>
      </w:r>
    </w:p>
    <w:p w:rsidR="00C151D6" w:rsidRDefault="00C151D6" w:rsidP="00C151D6">
      <w:pPr>
        <w:autoSpaceDE w:val="0"/>
        <w:autoSpaceDN w:val="0"/>
        <w:adjustRightInd w:val="0"/>
        <w:spacing w:after="0" w:line="240" w:lineRule="auto"/>
        <w:jc w:val="both"/>
        <w:rPr>
          <w:rFonts w:ascii="Times New Roman" w:eastAsia="Calibri" w:hAnsi="Times New Roman" w:cs="Times New Roman"/>
          <w:bCs/>
          <w:kern w:val="2"/>
          <w:sz w:val="28"/>
          <w:szCs w:val="28"/>
          <w:lang w:eastAsia="ru-RU"/>
        </w:rPr>
      </w:pPr>
      <w:r w:rsidRPr="00C151D6">
        <w:rPr>
          <w:rFonts w:ascii="Times New Roman" w:eastAsia="Calibri" w:hAnsi="Times New Roman" w:cs="Times New Roman"/>
          <w:bCs/>
          <w:kern w:val="2"/>
          <w:sz w:val="28"/>
          <w:szCs w:val="28"/>
          <w:lang w:eastAsia="ru-RU"/>
        </w:rPr>
        <w:t xml:space="preserve">       6.    </w:t>
      </w:r>
      <w:proofErr w:type="gramStart"/>
      <w:r w:rsidRPr="00C151D6">
        <w:rPr>
          <w:rFonts w:ascii="Times New Roman" w:eastAsia="Calibri" w:hAnsi="Times New Roman" w:cs="Times New Roman"/>
          <w:bCs/>
          <w:kern w:val="2"/>
          <w:sz w:val="28"/>
          <w:szCs w:val="28"/>
          <w:lang w:eastAsia="ru-RU"/>
        </w:rPr>
        <w:t>Контроль за</w:t>
      </w:r>
      <w:proofErr w:type="gramEnd"/>
      <w:r w:rsidRPr="00C151D6">
        <w:rPr>
          <w:rFonts w:ascii="Times New Roman" w:eastAsia="Calibri" w:hAnsi="Times New Roman" w:cs="Times New Roman"/>
          <w:bCs/>
          <w:kern w:val="2"/>
          <w:sz w:val="28"/>
          <w:szCs w:val="28"/>
          <w:lang w:eastAsia="ru-RU"/>
        </w:rPr>
        <w:t xml:space="preserve"> исполнением постановления оставляю за собой.  </w:t>
      </w:r>
    </w:p>
    <w:p w:rsidR="001E37D1" w:rsidRPr="00C151D6" w:rsidRDefault="001E37D1" w:rsidP="00C151D6">
      <w:pPr>
        <w:autoSpaceDE w:val="0"/>
        <w:autoSpaceDN w:val="0"/>
        <w:adjustRightInd w:val="0"/>
        <w:spacing w:after="0" w:line="240" w:lineRule="auto"/>
        <w:jc w:val="both"/>
        <w:rPr>
          <w:rFonts w:ascii="Times New Roman" w:eastAsia="Calibri" w:hAnsi="Times New Roman" w:cs="Times New Roman"/>
          <w:bCs/>
          <w:kern w:val="2"/>
          <w:sz w:val="28"/>
          <w:szCs w:val="28"/>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p>
    <w:p w:rsidR="00C151D6" w:rsidRDefault="00C151D6" w:rsidP="00C151D6">
      <w:pPr>
        <w:spacing w:after="0" w:line="240" w:lineRule="auto"/>
        <w:jc w:val="both"/>
        <w:rPr>
          <w:rFonts w:ascii="Times New Roman" w:eastAsia="Times New Roman" w:hAnsi="Times New Roman" w:cs="Times New Roman"/>
          <w:b/>
          <w:sz w:val="28"/>
          <w:szCs w:val="28"/>
          <w:lang w:eastAsia="ru-RU"/>
        </w:rPr>
      </w:pPr>
      <w:r w:rsidRPr="00C151D6">
        <w:rPr>
          <w:rFonts w:ascii="Times New Roman" w:eastAsia="Times New Roman" w:hAnsi="Times New Roman" w:cs="Times New Roman"/>
          <w:b/>
          <w:sz w:val="28"/>
          <w:szCs w:val="28"/>
          <w:lang w:eastAsia="ru-RU"/>
        </w:rPr>
        <w:t xml:space="preserve">Глава </w:t>
      </w:r>
      <w:r>
        <w:rPr>
          <w:rFonts w:ascii="Times New Roman" w:eastAsia="Times New Roman" w:hAnsi="Times New Roman" w:cs="Times New Roman"/>
          <w:b/>
          <w:sz w:val="28"/>
          <w:szCs w:val="28"/>
          <w:lang w:eastAsia="ru-RU"/>
        </w:rPr>
        <w:t>Администрации СП</w:t>
      </w:r>
    </w:p>
    <w:p w:rsidR="00C151D6" w:rsidRPr="00C151D6" w:rsidRDefault="00C151D6" w:rsidP="00C151D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«сельсовет </w:t>
      </w:r>
      <w:proofErr w:type="spellStart"/>
      <w:r>
        <w:rPr>
          <w:rFonts w:ascii="Times New Roman" w:eastAsia="Times New Roman" w:hAnsi="Times New Roman" w:cs="Times New Roman"/>
          <w:b/>
          <w:sz w:val="28"/>
          <w:szCs w:val="28"/>
          <w:lang w:eastAsia="ru-RU"/>
        </w:rPr>
        <w:t>Тагиркент-Казмалярский</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М.Ф.Эмиров</w:t>
      </w:r>
      <w:proofErr w:type="spellEnd"/>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p>
    <w:p w:rsidR="00C151D6" w:rsidRPr="00C151D6" w:rsidRDefault="00C151D6" w:rsidP="00C151D6">
      <w:pPr>
        <w:spacing w:after="0" w:line="240" w:lineRule="auto"/>
        <w:jc w:val="right"/>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Приложение  </w:t>
      </w:r>
    </w:p>
    <w:p w:rsidR="00C151D6" w:rsidRPr="00C151D6" w:rsidRDefault="00C151D6" w:rsidP="00C151D6">
      <w:pPr>
        <w:spacing w:after="0" w:line="240" w:lineRule="auto"/>
        <w:jc w:val="right"/>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к постановлению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jc w:val="center"/>
        <w:rPr>
          <w:rFonts w:ascii="Times New Roman" w:eastAsia="Times New Roman" w:hAnsi="Times New Roman" w:cs="Times New Roman"/>
          <w:b/>
          <w:bCs/>
          <w:sz w:val="28"/>
          <w:szCs w:val="28"/>
          <w:lang w:eastAsia="ru-RU"/>
        </w:rPr>
      </w:pPr>
      <w:r w:rsidRPr="00C151D6">
        <w:rPr>
          <w:rFonts w:ascii="Times New Roman" w:eastAsia="Times New Roman" w:hAnsi="Times New Roman" w:cs="Times New Roman"/>
          <w:b/>
          <w:bCs/>
          <w:sz w:val="28"/>
          <w:szCs w:val="28"/>
          <w:lang w:eastAsia="ru-RU"/>
        </w:rPr>
        <w:t xml:space="preserve">ПОРЯДОК </w:t>
      </w:r>
    </w:p>
    <w:p w:rsidR="00C151D6" w:rsidRPr="00C151D6" w:rsidRDefault="00C151D6" w:rsidP="00C151D6">
      <w:pPr>
        <w:spacing w:after="0" w:line="240" w:lineRule="auto"/>
        <w:jc w:val="center"/>
        <w:rPr>
          <w:rFonts w:ascii="Times New Roman" w:eastAsia="Times New Roman" w:hAnsi="Times New Roman" w:cs="Times New Roman"/>
          <w:b/>
          <w:bCs/>
          <w:sz w:val="28"/>
          <w:szCs w:val="28"/>
          <w:lang w:eastAsia="ru-RU"/>
        </w:rPr>
      </w:pPr>
      <w:r w:rsidRPr="00C151D6">
        <w:rPr>
          <w:rFonts w:ascii="Times New Roman" w:eastAsia="Times New Roman" w:hAnsi="Times New Roman" w:cs="Times New Roman"/>
          <w:b/>
          <w:bCs/>
          <w:sz w:val="28"/>
          <w:szCs w:val="28"/>
          <w:lang w:eastAsia="ru-RU"/>
        </w:rPr>
        <w:t xml:space="preserve">ПРОВЕДЕНИЯ ОСМОТРА ЗДАНИЙ, СООРУЖЕНИЙ В ЦЕЛЯХ ОЦЕНКИ </w:t>
      </w:r>
    </w:p>
    <w:p w:rsidR="00C151D6" w:rsidRPr="00C151D6" w:rsidRDefault="00C151D6" w:rsidP="00C151D6">
      <w:pPr>
        <w:spacing w:after="0" w:line="240" w:lineRule="auto"/>
        <w:jc w:val="center"/>
        <w:rPr>
          <w:rFonts w:ascii="Times New Roman" w:eastAsia="Times New Roman" w:hAnsi="Times New Roman" w:cs="Times New Roman"/>
          <w:b/>
          <w:bCs/>
          <w:sz w:val="28"/>
          <w:szCs w:val="28"/>
          <w:lang w:eastAsia="ru-RU"/>
        </w:rPr>
      </w:pPr>
      <w:r w:rsidRPr="00C151D6">
        <w:rPr>
          <w:rFonts w:ascii="Times New Roman" w:eastAsia="Times New Roman" w:hAnsi="Times New Roman" w:cs="Times New Roman"/>
          <w:b/>
          <w:bCs/>
          <w:sz w:val="28"/>
          <w:szCs w:val="28"/>
          <w:lang w:eastAsia="ru-RU"/>
        </w:rPr>
        <w:t xml:space="preserve">ИХ ТЕХНИЧЕСКОГО СОСТОЯНИЯ И НАДЛЕЖАЩЕГО ТЕХНИЧЕСКОГО </w:t>
      </w:r>
    </w:p>
    <w:p w:rsidR="00C151D6" w:rsidRPr="00C151D6" w:rsidRDefault="00C151D6" w:rsidP="00C151D6">
      <w:pPr>
        <w:spacing w:after="0" w:line="240" w:lineRule="auto"/>
        <w:jc w:val="center"/>
        <w:rPr>
          <w:rFonts w:ascii="Times New Roman" w:eastAsia="Times New Roman" w:hAnsi="Times New Roman" w:cs="Times New Roman"/>
          <w:b/>
          <w:bCs/>
          <w:sz w:val="28"/>
          <w:szCs w:val="28"/>
          <w:lang w:eastAsia="ru-RU"/>
        </w:rPr>
      </w:pPr>
      <w:r w:rsidRPr="00C151D6">
        <w:rPr>
          <w:rFonts w:ascii="Times New Roman" w:eastAsia="Times New Roman" w:hAnsi="Times New Roman" w:cs="Times New Roman"/>
          <w:b/>
          <w:bCs/>
          <w:sz w:val="28"/>
          <w:szCs w:val="28"/>
          <w:lang w:eastAsia="ru-RU"/>
        </w:rPr>
        <w:t xml:space="preserve">ОБСЛУЖИВАНИЯ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«ХХХ район Республики Дагестан»».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муниципального образования Уставом «муниципального образования «ХХХ район Республики Дагестан»,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4. Осмотр зданий, сооружений проводится при поступлении в Администрацию муниципального образования «ХХХ район Республики Дагестан</w:t>
      </w:r>
      <w:proofErr w:type="gramStart"/>
      <w:r w:rsidRPr="00C151D6">
        <w:rPr>
          <w:rFonts w:ascii="Times New Roman" w:eastAsia="Times New Roman" w:hAnsi="Times New Roman" w:cs="Times New Roman"/>
          <w:sz w:val="28"/>
          <w:szCs w:val="28"/>
          <w:lang w:eastAsia="ru-RU"/>
        </w:rPr>
        <w:t>»»</w:t>
      </w:r>
      <w:proofErr w:type="gramEnd"/>
      <w:r w:rsidRPr="00C151D6">
        <w:rPr>
          <w:rFonts w:ascii="Times New Roman" w:eastAsia="Times New Roman" w:hAnsi="Times New Roman" w:cs="Times New Roman"/>
          <w:sz w:val="28"/>
          <w:szCs w:val="28"/>
          <w:lang w:eastAsia="ru-RU"/>
        </w:rPr>
        <w:t xml:space="preserve">(далее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6. Оценка технического состояния и надлежащего технического обслуживания зданий и сооружений возлагается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w:t>
      </w:r>
      <w:r w:rsidRPr="00C151D6">
        <w:rPr>
          <w:rFonts w:ascii="Times New Roman" w:eastAsia="Times New Roman" w:hAnsi="Times New Roman" w:cs="Times New Roman"/>
          <w:sz w:val="28"/>
          <w:szCs w:val="28"/>
          <w:lang w:eastAsia="ru-RU"/>
        </w:rPr>
        <w:lastRenderedPageBreak/>
        <w:t xml:space="preserve">подлежащим сносу или реконструкции, садового дома жилым домом и жилого дома садовым домом (далее - комиссия).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7. Комиссия осуществляет оценку технического состояния и надлежащего технического обслуживания здания, сооружения в соответствии с требованиями Технического регламента о безопасности зданий и сооружений.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8. </w:t>
      </w:r>
      <w:proofErr w:type="gramStart"/>
      <w:r w:rsidRPr="00C151D6">
        <w:rPr>
          <w:rFonts w:ascii="Times New Roman" w:eastAsia="Times New Roman" w:hAnsi="Times New Roman" w:cs="Times New Roman"/>
          <w:sz w:val="28"/>
          <w:szCs w:val="28"/>
          <w:lang w:eastAsia="ru-RU"/>
        </w:rPr>
        <w:t xml:space="preserve">При осмотре зданий, сооружений проводится визуальное обследование конструкций (с </w:t>
      </w:r>
      <w:proofErr w:type="spellStart"/>
      <w:r w:rsidRPr="00C151D6">
        <w:rPr>
          <w:rFonts w:ascii="Times New Roman" w:eastAsia="Times New Roman" w:hAnsi="Times New Roman" w:cs="Times New Roman"/>
          <w:sz w:val="28"/>
          <w:szCs w:val="28"/>
          <w:lang w:eastAsia="ru-RU"/>
        </w:rPr>
        <w:t>фотофиксацией</w:t>
      </w:r>
      <w:proofErr w:type="spellEnd"/>
      <w:r w:rsidRPr="00C151D6">
        <w:rPr>
          <w:rFonts w:ascii="Times New Roman" w:eastAsia="Times New Roman" w:hAnsi="Times New Roman" w:cs="Times New Roman"/>
          <w:sz w:val="28"/>
          <w:szCs w:val="28"/>
          <w:lang w:eastAsia="ru-RU"/>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C151D6">
        <w:rPr>
          <w:rFonts w:ascii="Times New Roman" w:eastAsia="Times New Roman" w:hAnsi="Times New Roman" w:cs="Times New Roman"/>
          <w:sz w:val="28"/>
          <w:szCs w:val="28"/>
          <w:lang w:eastAsia="ru-RU"/>
        </w:rPr>
        <w:t>обмерочные</w:t>
      </w:r>
      <w:proofErr w:type="spellEnd"/>
      <w:r w:rsidRPr="00C151D6">
        <w:rPr>
          <w:rFonts w:ascii="Times New Roman" w:eastAsia="Times New Roman" w:hAnsi="Times New Roman" w:cs="Times New Roman"/>
          <w:sz w:val="28"/>
          <w:szCs w:val="28"/>
          <w:lang w:eastAsia="ru-RU"/>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C151D6">
        <w:rPr>
          <w:rFonts w:ascii="Times New Roman" w:eastAsia="Times New Roman" w:hAnsi="Times New Roman" w:cs="Times New Roman"/>
          <w:sz w:val="28"/>
          <w:szCs w:val="28"/>
          <w:lang w:eastAsia="ru-RU"/>
        </w:rPr>
        <w:t xml:space="preserve"> и безопасности объектов, требованиями проектной документации осматриваемого объекта.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9.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10. </w:t>
      </w:r>
      <w:proofErr w:type="gramStart"/>
      <w:r w:rsidRPr="00C151D6">
        <w:rPr>
          <w:rFonts w:ascii="Times New Roman" w:eastAsia="Times New Roman" w:hAnsi="Times New Roman" w:cs="Times New Roman"/>
          <w:sz w:val="28"/>
          <w:szCs w:val="28"/>
          <w:lang w:eastAsia="ru-RU"/>
        </w:rPr>
        <w:t>По результатам осмотра зданий, сооружений составляется акт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2.</w:t>
      </w:r>
      <w:proofErr w:type="gramEnd"/>
      <w:r w:rsidRPr="00C151D6">
        <w:rPr>
          <w:rFonts w:ascii="Times New Roman" w:eastAsia="Times New Roman" w:hAnsi="Times New Roman" w:cs="Times New Roman"/>
          <w:sz w:val="28"/>
          <w:szCs w:val="28"/>
          <w:lang w:eastAsia="ru-RU"/>
        </w:rPr>
        <w:t xml:space="preserve"> К акту осмотра прикладываются материалы </w:t>
      </w:r>
      <w:proofErr w:type="spellStart"/>
      <w:r w:rsidRPr="00C151D6">
        <w:rPr>
          <w:rFonts w:ascii="Times New Roman" w:eastAsia="Times New Roman" w:hAnsi="Times New Roman" w:cs="Times New Roman"/>
          <w:sz w:val="28"/>
          <w:szCs w:val="28"/>
          <w:lang w:eastAsia="ru-RU"/>
        </w:rPr>
        <w:t>фотофиксации</w:t>
      </w:r>
      <w:proofErr w:type="spellEnd"/>
      <w:r w:rsidRPr="00C151D6">
        <w:rPr>
          <w:rFonts w:ascii="Times New Roman" w:eastAsia="Times New Roman" w:hAnsi="Times New Roman" w:cs="Times New Roman"/>
          <w:sz w:val="28"/>
          <w:szCs w:val="28"/>
          <w:lang w:eastAsia="ru-RU"/>
        </w:rPr>
        <w:t xml:space="preserve"> осматриваемого здания, сооружения и иные материалы, оформленные в ходе осмотра здания, сооружения.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11. </w:t>
      </w:r>
      <w:proofErr w:type="gramStart"/>
      <w:r w:rsidRPr="00C151D6">
        <w:rPr>
          <w:rFonts w:ascii="Times New Roman" w:eastAsia="Times New Roman" w:hAnsi="Times New Roman" w:cs="Times New Roman"/>
          <w:sz w:val="28"/>
          <w:szCs w:val="28"/>
          <w:lang w:eastAsia="ru-RU"/>
        </w:rPr>
        <w:t xml:space="preserve">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roofErr w:type="gramEnd"/>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13. Акт осмотра составляется в двух экземплярах. Один экземпляр акта осмотра вручается заявителю под роспись. Второй экземпляр хранится в архиве Администрации муниципального образования ".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lastRenderedPageBreak/>
        <w:t xml:space="preserve">14. В случае выявления нарушений требований технических регламентов Комиссия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15. Сведения о проведенном осмотре зданий, сооружений вносятся в журнал учета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16. Журнал учета осмотров зданий, сооружений должен быть прошит, пронумерован и удостоверен печатью.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8"/>
          <w:szCs w:val="28"/>
          <w:lang w:eastAsia="ru-RU"/>
        </w:rPr>
      </w:pPr>
      <w:r w:rsidRPr="00C151D6">
        <w:rPr>
          <w:rFonts w:ascii="Times New Roman" w:eastAsia="Times New Roman" w:hAnsi="Times New Roman" w:cs="Times New Roman"/>
          <w:sz w:val="28"/>
          <w:szCs w:val="28"/>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Приложение 1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к Порядку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проведения осмотра зданий,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сооружений в целях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оценки их </w:t>
      </w:r>
      <w:proofErr w:type="gramStart"/>
      <w:r w:rsidRPr="00C151D6">
        <w:rPr>
          <w:rFonts w:ascii="Times New Roman" w:eastAsia="Times New Roman" w:hAnsi="Times New Roman" w:cs="Times New Roman"/>
          <w:sz w:val="24"/>
          <w:szCs w:val="24"/>
          <w:lang w:eastAsia="ru-RU"/>
        </w:rPr>
        <w:t>технического</w:t>
      </w:r>
      <w:proofErr w:type="gramEnd"/>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состояния и надлежащего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lastRenderedPageBreak/>
        <w:t xml:space="preserve">технического обслуживания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                      АКТ ОСМОТРА ЗДАНИЯ (СООРУЖЕНИЯ)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                                   "__" __________ 20__ г.</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населенный пункт</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1. Название здания (сооружения)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2. Адрес</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3. Владелец (балансодержатель)</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4. Пользователи (наниматели, арендаторы)</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5. Год постройки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6. Материал стен</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7. Этажность</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8. Наличие подвала</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Результаты осмотра здания (сооружения) и заключение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Комиссия в составе:</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председателя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членов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1. 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2. 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3. 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представителей: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1. 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2. 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произвела осмотр</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                     наименование здания (сооружения)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по вышеуказанному адресу.</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bl>
      <w:tblPr>
        <w:tblW w:w="9080" w:type="dxa"/>
        <w:tblInd w:w="20" w:type="dxa"/>
        <w:tblCellMar>
          <w:left w:w="0" w:type="dxa"/>
          <w:right w:w="0" w:type="dxa"/>
        </w:tblCellMar>
        <w:tblLook w:val="04A0" w:firstRow="1" w:lastRow="0" w:firstColumn="1" w:lastColumn="0" w:noHBand="0" w:noVBand="1"/>
      </w:tblPr>
      <w:tblGrid>
        <w:gridCol w:w="399"/>
        <w:gridCol w:w="3931"/>
        <w:gridCol w:w="1783"/>
        <w:gridCol w:w="2967"/>
      </w:tblGrid>
      <w:tr w:rsidR="00C151D6" w:rsidRPr="00C151D6" w:rsidTr="0098369B">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N </w:t>
            </w:r>
            <w:proofErr w:type="gramStart"/>
            <w:r w:rsidRPr="00C151D6">
              <w:rPr>
                <w:rFonts w:ascii="Times New Roman" w:eastAsia="Times New Roman" w:hAnsi="Times New Roman" w:cs="Times New Roman"/>
                <w:sz w:val="24"/>
                <w:szCs w:val="24"/>
                <w:lang w:eastAsia="ru-RU"/>
              </w:rPr>
              <w:t>п</w:t>
            </w:r>
            <w:proofErr w:type="gramEnd"/>
            <w:r w:rsidRPr="00C151D6">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Наименование конструкций, оборудования и устройств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Оценка состояния, описание дефектов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Перечень необходимых и рекомендуемых работ, сроки и исполнители </w:t>
            </w:r>
          </w:p>
        </w:tc>
      </w:tr>
      <w:tr w:rsidR="00C151D6" w:rsidRPr="00C151D6" w:rsidTr="0098369B">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4 </w:t>
            </w:r>
          </w:p>
        </w:tc>
      </w:tr>
      <w:tr w:rsidR="00C151D6" w:rsidRPr="00C151D6" w:rsidTr="0098369B">
        <w:tc>
          <w:tcPr>
            <w:tcW w:w="0" w:type="auto"/>
            <w:tcBorders>
              <w:top w:val="single" w:sz="8" w:space="0" w:color="000000"/>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Благоустройство </w:t>
            </w:r>
          </w:p>
        </w:tc>
        <w:tc>
          <w:tcPr>
            <w:tcW w:w="0" w:type="auto"/>
            <w:tcBorders>
              <w:top w:val="single" w:sz="8" w:space="0" w:color="000000"/>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Наружные сети и колодцы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3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Фундаменты (подвал)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4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Несущие стены (колонны)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5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Перегородки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6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Балки (фермы)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7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Перекрытия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8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Лестницы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9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Полы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10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Проемы (окна, двери, ворота)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lastRenderedPageBreak/>
              <w:t xml:space="preserve">11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Кровля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12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Наружная отделка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а) архитектурные детали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б) водоотводящие устройства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13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Внутренняя отделка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14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Центральное отопление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15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Местное отопление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16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Санитарно-технические устройства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17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Газоснабжение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18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Вентиляция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19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Мусоропровод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20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Лифты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21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Энергоснабжение, освещение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22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Технологическое оборудование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23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Встроенные помещения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24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____________________________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r w:rsidR="00C151D6" w:rsidRPr="00C151D6" w:rsidTr="0098369B">
        <w:tc>
          <w:tcPr>
            <w:tcW w:w="0" w:type="auto"/>
            <w:tcBorders>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jc w:val="center"/>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25 </w:t>
            </w:r>
          </w:p>
        </w:tc>
        <w:tc>
          <w:tcPr>
            <w:tcW w:w="0" w:type="auto"/>
            <w:tcBorders>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c>
          <w:tcPr>
            <w:tcW w:w="0" w:type="auto"/>
            <w:tcBorders>
              <w:left w:val="single" w:sz="8" w:space="0" w:color="000000"/>
              <w:bottom w:val="single" w:sz="8" w:space="0" w:color="000000"/>
              <w:right w:val="single" w:sz="8" w:space="0" w:color="000000"/>
            </w:tcBorders>
            <w:hideMark/>
          </w:tcPr>
          <w:p w:rsidR="00C151D6" w:rsidRPr="00C151D6" w:rsidRDefault="00C151D6" w:rsidP="00C151D6">
            <w:pPr>
              <w:spacing w:after="100" w:line="240" w:lineRule="auto"/>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tc>
      </w:tr>
    </w:tbl>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В ходе общего внешнего осмотра произведено:</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1) взятие проб материалов для испытаний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2) другие замеры и испытания конструкций и оборудования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Выводы и рекомендации: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Подписи: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Председатель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Члены комиссии</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Приложение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к Порядку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проведения осмотра зданий,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сооружений в целях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оценки их </w:t>
      </w:r>
      <w:proofErr w:type="gramStart"/>
      <w:r w:rsidRPr="00C151D6">
        <w:rPr>
          <w:rFonts w:ascii="Times New Roman" w:eastAsia="Times New Roman" w:hAnsi="Times New Roman" w:cs="Times New Roman"/>
          <w:sz w:val="24"/>
          <w:szCs w:val="24"/>
          <w:lang w:eastAsia="ru-RU"/>
        </w:rPr>
        <w:t>технического</w:t>
      </w:r>
      <w:proofErr w:type="gramEnd"/>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состояния и надлежащего </w:t>
      </w:r>
    </w:p>
    <w:p w:rsidR="00C151D6" w:rsidRPr="00C151D6" w:rsidRDefault="00C151D6" w:rsidP="00C151D6">
      <w:pPr>
        <w:spacing w:after="0" w:line="240" w:lineRule="auto"/>
        <w:jc w:val="right"/>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технического обслуживания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          АКТ ОСМОТРА ЗДАНИЙ (СООРУЖЕНИЙ) ПРИ АВАРИЙНЫХ СИТУАЦИЯХ</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                           ИЛИ УГРОЗЕ РАЗРУШЕНИЯ</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lastRenderedPageBreak/>
        <w:t>_________________                                   "__" __________ 20__ г.</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населенный пункт</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Название зданий (сооружений)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Адрес</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Владелец (балансодержатель)</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Материал стен</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Этажность</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Характер и дата неблагоприятных воздействий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Результаты осмотра зданий (сооружений) и заключение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Комиссия в составе:</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председателя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членов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представителей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произвела осмотр __________________________________________, пострадавших </w:t>
      </w:r>
      <w:proofErr w:type="gramStart"/>
      <w:r w:rsidRPr="00C151D6">
        <w:rPr>
          <w:rFonts w:ascii="Courier New" w:eastAsia="Times New Roman" w:hAnsi="Courier New" w:cs="Courier New"/>
          <w:sz w:val="20"/>
          <w:szCs w:val="20"/>
          <w:lang w:eastAsia="ru-RU"/>
        </w:rPr>
        <w:t>в</w:t>
      </w:r>
      <w:proofErr w:type="gramEnd"/>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                      наименование зданий (сооружений)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151D6">
        <w:rPr>
          <w:rFonts w:ascii="Courier New" w:eastAsia="Times New Roman" w:hAnsi="Courier New" w:cs="Courier New"/>
          <w:sz w:val="20"/>
          <w:szCs w:val="20"/>
          <w:lang w:eastAsia="ru-RU"/>
        </w:rPr>
        <w:t>результате</w:t>
      </w:r>
      <w:proofErr w:type="gramEnd"/>
      <w:r w:rsidRPr="00C151D6">
        <w:rPr>
          <w:rFonts w:ascii="Courier New" w:eastAsia="Times New Roman" w:hAnsi="Courier New" w:cs="Courier New"/>
          <w:sz w:val="20"/>
          <w:szCs w:val="20"/>
          <w:lang w:eastAsia="ru-RU"/>
        </w:rPr>
        <w:t xml:space="preserve"> 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Краткое описание последствий неблагоприятных воздействий: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xml:space="preserve">Характеристика   состояния   здания   (сооружения)   после  </w:t>
      </w:r>
      <w:proofErr w:type="gramStart"/>
      <w:r w:rsidRPr="00C151D6">
        <w:rPr>
          <w:rFonts w:ascii="Courier New" w:eastAsia="Times New Roman" w:hAnsi="Courier New" w:cs="Courier New"/>
          <w:sz w:val="20"/>
          <w:szCs w:val="20"/>
          <w:lang w:eastAsia="ru-RU"/>
        </w:rPr>
        <w:t>неблагоприятных</w:t>
      </w:r>
      <w:proofErr w:type="gramEnd"/>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воздействий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Сведения   о  мерах  по  предотвращению  развития  разрушительных  явлений,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принятых сразу после неблагоприятных воздействий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Рекомендации   по   ликвидации   последствий  неблагоприятных  воздействий,</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сроки и исполнители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___________________________________________________________________________</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 </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Подписи: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Председатель комиссии</w:t>
      </w:r>
    </w:p>
    <w:p w:rsidR="00C151D6" w:rsidRPr="00C151D6" w:rsidRDefault="00C151D6" w:rsidP="00C1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151D6">
        <w:rPr>
          <w:rFonts w:ascii="Courier New" w:eastAsia="Times New Roman" w:hAnsi="Courier New" w:cs="Courier New"/>
          <w:sz w:val="20"/>
          <w:szCs w:val="20"/>
          <w:lang w:eastAsia="ru-RU"/>
        </w:rPr>
        <w:t>Члены комиссии</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ind w:firstLine="540"/>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spacing w:after="0" w:line="240" w:lineRule="auto"/>
        <w:jc w:val="both"/>
        <w:rPr>
          <w:rFonts w:ascii="Times New Roman" w:eastAsia="Times New Roman" w:hAnsi="Times New Roman" w:cs="Times New Roman"/>
          <w:sz w:val="24"/>
          <w:szCs w:val="24"/>
          <w:lang w:eastAsia="ru-RU"/>
        </w:rPr>
      </w:pPr>
      <w:r w:rsidRPr="00C151D6">
        <w:rPr>
          <w:rFonts w:ascii="Times New Roman" w:eastAsia="Times New Roman" w:hAnsi="Times New Roman" w:cs="Times New Roman"/>
          <w:sz w:val="24"/>
          <w:szCs w:val="24"/>
          <w:lang w:eastAsia="ru-RU"/>
        </w:rPr>
        <w:t xml:space="preserve">------------------------------------------------------------------ </w:t>
      </w:r>
    </w:p>
    <w:p w:rsidR="00C151D6" w:rsidRPr="00C151D6" w:rsidRDefault="00C151D6" w:rsidP="00C151D6">
      <w:pPr>
        <w:rPr>
          <w:rFonts w:ascii="Calibri" w:eastAsia="Calibri" w:hAnsi="Calibri" w:cs="Times New Roman"/>
          <w:lang w:eastAsia="ru-RU"/>
        </w:rPr>
      </w:pPr>
    </w:p>
    <w:p w:rsidR="00D32C77" w:rsidRPr="00D32C77" w:rsidRDefault="00D32C77" w:rsidP="00D32C77">
      <w:pPr>
        <w:spacing w:after="0" w:line="240" w:lineRule="auto"/>
        <w:ind w:firstLine="540"/>
        <w:jc w:val="both"/>
        <w:rPr>
          <w:rFonts w:ascii="Times New Roman" w:eastAsia="Times New Roman" w:hAnsi="Times New Roman" w:cs="Times New Roman"/>
          <w:sz w:val="28"/>
          <w:szCs w:val="28"/>
          <w:lang w:eastAsia="ru-RU"/>
        </w:rPr>
      </w:pPr>
    </w:p>
    <w:p w:rsidR="009B1464" w:rsidRDefault="009B1464" w:rsidP="00C837F6">
      <w:pPr>
        <w:spacing w:after="0"/>
        <w:ind w:firstLine="708"/>
        <w:jc w:val="both"/>
        <w:rPr>
          <w:rFonts w:ascii="Times New Roman" w:hAnsi="Times New Roman" w:cs="Times New Roman"/>
          <w:b/>
          <w:sz w:val="28"/>
          <w:szCs w:val="28"/>
        </w:rPr>
      </w:pPr>
    </w:p>
    <w:p w:rsidR="00ED7F32" w:rsidRDefault="00ED7F32" w:rsidP="00BC1F8C">
      <w:pPr>
        <w:spacing w:after="0"/>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ED7F32" w:rsidRDefault="00ED7F32" w:rsidP="00C837F6">
      <w:pPr>
        <w:spacing w:after="0"/>
        <w:ind w:firstLine="708"/>
        <w:jc w:val="both"/>
        <w:rPr>
          <w:rFonts w:ascii="Times New Roman" w:hAnsi="Times New Roman" w:cs="Times New Roman"/>
          <w:b/>
          <w:sz w:val="28"/>
          <w:szCs w:val="28"/>
        </w:rPr>
      </w:pPr>
    </w:p>
    <w:p w:rsidR="00116B1A" w:rsidRPr="00886C8C" w:rsidRDefault="00116B1A" w:rsidP="00886C8C">
      <w:pPr>
        <w:spacing w:after="0" w:line="240" w:lineRule="auto"/>
        <w:jc w:val="both"/>
        <w:rPr>
          <w:rFonts w:ascii="Times New Roman" w:hAnsi="Times New Roman" w:cs="Times New Roman"/>
          <w:b/>
          <w:color w:val="000000"/>
          <w:sz w:val="28"/>
          <w:szCs w:val="28"/>
        </w:rPr>
      </w:pPr>
    </w:p>
    <w:sectPr w:rsidR="00116B1A" w:rsidRPr="00886C8C" w:rsidSect="001E37D1">
      <w:pgSz w:w="11906" w:h="16838"/>
      <w:pgMar w:top="851" w:right="567"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B47"/>
    <w:multiLevelType w:val="hybridMultilevel"/>
    <w:tmpl w:val="B680FE50"/>
    <w:lvl w:ilvl="0" w:tplc="36B893DA">
      <w:start w:val="1"/>
      <w:numFmt w:val="decimal"/>
      <w:lvlText w:val="%1."/>
      <w:lvlJc w:val="left"/>
      <w:pPr>
        <w:tabs>
          <w:tab w:val="num" w:pos="570"/>
        </w:tabs>
        <w:ind w:left="570" w:hanging="49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82B2F"/>
    <w:rsid w:val="000373FB"/>
    <w:rsid w:val="00043565"/>
    <w:rsid w:val="00052243"/>
    <w:rsid w:val="0009495B"/>
    <w:rsid w:val="000A5F27"/>
    <w:rsid w:val="000D34E7"/>
    <w:rsid w:val="000D673B"/>
    <w:rsid w:val="000D735F"/>
    <w:rsid w:val="000E62E8"/>
    <w:rsid w:val="000F7FAC"/>
    <w:rsid w:val="00102DAA"/>
    <w:rsid w:val="00116B1A"/>
    <w:rsid w:val="00117A60"/>
    <w:rsid w:val="00125128"/>
    <w:rsid w:val="00141A47"/>
    <w:rsid w:val="00151A45"/>
    <w:rsid w:val="0016402A"/>
    <w:rsid w:val="00195996"/>
    <w:rsid w:val="001E37D1"/>
    <w:rsid w:val="001E3ACB"/>
    <w:rsid w:val="001E7870"/>
    <w:rsid w:val="001F06BA"/>
    <w:rsid w:val="001F08D3"/>
    <w:rsid w:val="00221FDB"/>
    <w:rsid w:val="00246A82"/>
    <w:rsid w:val="00286336"/>
    <w:rsid w:val="002C2E47"/>
    <w:rsid w:val="002C4D71"/>
    <w:rsid w:val="002D0A15"/>
    <w:rsid w:val="002E0158"/>
    <w:rsid w:val="002E2FD0"/>
    <w:rsid w:val="003141CE"/>
    <w:rsid w:val="0034020D"/>
    <w:rsid w:val="00346EF0"/>
    <w:rsid w:val="00367DA1"/>
    <w:rsid w:val="00382B2F"/>
    <w:rsid w:val="00392EA2"/>
    <w:rsid w:val="0039719C"/>
    <w:rsid w:val="003A09CE"/>
    <w:rsid w:val="003B6B45"/>
    <w:rsid w:val="003C114D"/>
    <w:rsid w:val="003D39E9"/>
    <w:rsid w:val="003D46E3"/>
    <w:rsid w:val="003F572C"/>
    <w:rsid w:val="0040224F"/>
    <w:rsid w:val="004040D4"/>
    <w:rsid w:val="00432B78"/>
    <w:rsid w:val="00437797"/>
    <w:rsid w:val="0047257D"/>
    <w:rsid w:val="00473F20"/>
    <w:rsid w:val="004945A8"/>
    <w:rsid w:val="004A265A"/>
    <w:rsid w:val="004A56B9"/>
    <w:rsid w:val="004C0F99"/>
    <w:rsid w:val="004C660B"/>
    <w:rsid w:val="004F16BB"/>
    <w:rsid w:val="00511B9F"/>
    <w:rsid w:val="00512194"/>
    <w:rsid w:val="00523394"/>
    <w:rsid w:val="005257A2"/>
    <w:rsid w:val="00584783"/>
    <w:rsid w:val="0059047C"/>
    <w:rsid w:val="005A0310"/>
    <w:rsid w:val="005B4F6D"/>
    <w:rsid w:val="005C3D21"/>
    <w:rsid w:val="005E56AA"/>
    <w:rsid w:val="005F6139"/>
    <w:rsid w:val="00611FB1"/>
    <w:rsid w:val="006171B2"/>
    <w:rsid w:val="00634EAF"/>
    <w:rsid w:val="00637979"/>
    <w:rsid w:val="00637EA9"/>
    <w:rsid w:val="00654FFB"/>
    <w:rsid w:val="006736B0"/>
    <w:rsid w:val="00692027"/>
    <w:rsid w:val="00694B24"/>
    <w:rsid w:val="006A4377"/>
    <w:rsid w:val="006D1541"/>
    <w:rsid w:val="006D766A"/>
    <w:rsid w:val="006F05EA"/>
    <w:rsid w:val="006F2DEA"/>
    <w:rsid w:val="00734F13"/>
    <w:rsid w:val="007604B6"/>
    <w:rsid w:val="007811CB"/>
    <w:rsid w:val="007862F5"/>
    <w:rsid w:val="00794F6E"/>
    <w:rsid w:val="007A240F"/>
    <w:rsid w:val="007C35D1"/>
    <w:rsid w:val="007E11D1"/>
    <w:rsid w:val="007E167C"/>
    <w:rsid w:val="007F47D2"/>
    <w:rsid w:val="0080312F"/>
    <w:rsid w:val="00831183"/>
    <w:rsid w:val="008365AC"/>
    <w:rsid w:val="0086016F"/>
    <w:rsid w:val="00870871"/>
    <w:rsid w:val="0087576F"/>
    <w:rsid w:val="00886C8C"/>
    <w:rsid w:val="008900E1"/>
    <w:rsid w:val="008921E5"/>
    <w:rsid w:val="00895B90"/>
    <w:rsid w:val="008A7E58"/>
    <w:rsid w:val="008C5253"/>
    <w:rsid w:val="008E7A02"/>
    <w:rsid w:val="008F1762"/>
    <w:rsid w:val="00900660"/>
    <w:rsid w:val="00957120"/>
    <w:rsid w:val="0097146B"/>
    <w:rsid w:val="009822F4"/>
    <w:rsid w:val="00994731"/>
    <w:rsid w:val="009B1464"/>
    <w:rsid w:val="009C3464"/>
    <w:rsid w:val="009C66D5"/>
    <w:rsid w:val="00A151F7"/>
    <w:rsid w:val="00A2589A"/>
    <w:rsid w:val="00A4454E"/>
    <w:rsid w:val="00A5308C"/>
    <w:rsid w:val="00A807FD"/>
    <w:rsid w:val="00A82434"/>
    <w:rsid w:val="00A83020"/>
    <w:rsid w:val="00AA1D6C"/>
    <w:rsid w:val="00AA3FFF"/>
    <w:rsid w:val="00AB0547"/>
    <w:rsid w:val="00AB6E66"/>
    <w:rsid w:val="00AD4D21"/>
    <w:rsid w:val="00AE26D0"/>
    <w:rsid w:val="00AF1782"/>
    <w:rsid w:val="00AF7B9A"/>
    <w:rsid w:val="00B154CA"/>
    <w:rsid w:val="00B21646"/>
    <w:rsid w:val="00B378C9"/>
    <w:rsid w:val="00B53991"/>
    <w:rsid w:val="00B6003D"/>
    <w:rsid w:val="00B703DA"/>
    <w:rsid w:val="00B74838"/>
    <w:rsid w:val="00B75B97"/>
    <w:rsid w:val="00B7695E"/>
    <w:rsid w:val="00B7753E"/>
    <w:rsid w:val="00B80B74"/>
    <w:rsid w:val="00BA5130"/>
    <w:rsid w:val="00BC0FCC"/>
    <w:rsid w:val="00BC1F8C"/>
    <w:rsid w:val="00BD33C0"/>
    <w:rsid w:val="00BE3B13"/>
    <w:rsid w:val="00C116B8"/>
    <w:rsid w:val="00C142C1"/>
    <w:rsid w:val="00C151D6"/>
    <w:rsid w:val="00C30942"/>
    <w:rsid w:val="00C33248"/>
    <w:rsid w:val="00C340C4"/>
    <w:rsid w:val="00C47738"/>
    <w:rsid w:val="00C74F0A"/>
    <w:rsid w:val="00C837F6"/>
    <w:rsid w:val="00C84559"/>
    <w:rsid w:val="00C85B80"/>
    <w:rsid w:val="00C90FE8"/>
    <w:rsid w:val="00C923A8"/>
    <w:rsid w:val="00CB0B81"/>
    <w:rsid w:val="00CD4670"/>
    <w:rsid w:val="00CD670B"/>
    <w:rsid w:val="00CF69C4"/>
    <w:rsid w:val="00CF76C3"/>
    <w:rsid w:val="00D04D0B"/>
    <w:rsid w:val="00D2581B"/>
    <w:rsid w:val="00D32C77"/>
    <w:rsid w:val="00D37533"/>
    <w:rsid w:val="00D40B66"/>
    <w:rsid w:val="00D4227B"/>
    <w:rsid w:val="00D429EB"/>
    <w:rsid w:val="00D42C52"/>
    <w:rsid w:val="00D6320B"/>
    <w:rsid w:val="00D751AD"/>
    <w:rsid w:val="00D908A8"/>
    <w:rsid w:val="00DE2176"/>
    <w:rsid w:val="00DF7B97"/>
    <w:rsid w:val="00E15C4E"/>
    <w:rsid w:val="00E21B86"/>
    <w:rsid w:val="00E2241F"/>
    <w:rsid w:val="00E23F91"/>
    <w:rsid w:val="00E279C0"/>
    <w:rsid w:val="00E339B9"/>
    <w:rsid w:val="00E41880"/>
    <w:rsid w:val="00E71429"/>
    <w:rsid w:val="00E71D90"/>
    <w:rsid w:val="00E75793"/>
    <w:rsid w:val="00E876C5"/>
    <w:rsid w:val="00E94BA9"/>
    <w:rsid w:val="00E968DB"/>
    <w:rsid w:val="00EA329A"/>
    <w:rsid w:val="00EB440B"/>
    <w:rsid w:val="00EC4EFE"/>
    <w:rsid w:val="00ED55A0"/>
    <w:rsid w:val="00ED7F32"/>
    <w:rsid w:val="00EF417B"/>
    <w:rsid w:val="00F13CCC"/>
    <w:rsid w:val="00F27B71"/>
    <w:rsid w:val="00F443FA"/>
    <w:rsid w:val="00F616DB"/>
    <w:rsid w:val="00F91DE6"/>
    <w:rsid w:val="00F9620F"/>
    <w:rsid w:val="00FA7820"/>
    <w:rsid w:val="00FB6515"/>
    <w:rsid w:val="00FB6AC1"/>
    <w:rsid w:val="00FD2DB5"/>
    <w:rsid w:val="00FD67DA"/>
    <w:rsid w:val="00FE7213"/>
    <w:rsid w:val="00FF2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6320B"/>
    <w:pPr>
      <w:spacing w:after="0" w:line="22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D6320B"/>
    <w:rPr>
      <w:rFonts w:ascii="Times New Roman" w:eastAsia="Times New Roman" w:hAnsi="Times New Roman" w:cs="Times New Roman"/>
      <w:sz w:val="28"/>
      <w:szCs w:val="20"/>
      <w:lang w:eastAsia="ru-RU"/>
    </w:rPr>
  </w:style>
  <w:style w:type="paragraph" w:styleId="a3">
    <w:name w:val="Body Text"/>
    <w:basedOn w:val="a"/>
    <w:link w:val="a4"/>
    <w:rsid w:val="00D6320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6320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46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46E3"/>
    <w:rPr>
      <w:rFonts w:ascii="Segoe UI" w:hAnsi="Segoe UI" w:cs="Segoe UI"/>
      <w:sz w:val="18"/>
      <w:szCs w:val="18"/>
    </w:rPr>
  </w:style>
  <w:style w:type="paragraph" w:styleId="a7">
    <w:name w:val="List Paragraph"/>
    <w:basedOn w:val="a"/>
    <w:uiPriority w:val="34"/>
    <w:qFormat/>
    <w:rsid w:val="00895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6219725</TotalTime>
  <Pages>8</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57</cp:revision>
  <cp:lastPrinted>2022-12-27T07:50:00Z</cp:lastPrinted>
  <dcterms:created xsi:type="dcterms:W3CDTF">2019-12-23T16:45:00Z</dcterms:created>
  <dcterms:modified xsi:type="dcterms:W3CDTF">2022-12-27T07:56:00Z</dcterms:modified>
</cp:coreProperties>
</file>